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073F">
      <w:pPr>
        <w:rPr>
          <w:rFonts w:ascii="Times New Roman" w:hAnsi="Times New Roman" w:eastAsia="方正黑体简体" w:cs="Times New Roman"/>
          <w:sz w:val="32"/>
          <w:szCs w:val="32"/>
          <w:lang w:val="en-US" w:eastAsia="zh-CN"/>
        </w:rPr>
      </w:pPr>
      <w:bookmarkStart w:id="0" w:name="_GoBack"/>
      <w:bookmarkEnd w:id="0"/>
      <w:r>
        <w:rPr>
          <w:rFonts w:ascii="Times New Roman" w:hAnsi="Times New Roman" w:eastAsia="方正黑体简体" w:cs="Times New Roman"/>
          <w:sz w:val="32"/>
          <w:szCs w:val="32"/>
          <w:lang w:eastAsia="zh-CN"/>
        </w:rPr>
        <w:t>附件</w:t>
      </w:r>
      <w:r>
        <w:rPr>
          <w:rFonts w:hint="eastAsia" w:ascii="Times New Roman" w:hAnsi="Times New Roman" w:eastAsia="方正黑体简体" w:cs="Times New Roman"/>
          <w:sz w:val="32"/>
          <w:szCs w:val="32"/>
          <w:lang w:val="en-US" w:eastAsia="zh-CN"/>
        </w:rPr>
        <w:t>2</w:t>
      </w:r>
    </w:p>
    <w:p w14:paraId="7E214CA5">
      <w:pPr>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度</w:t>
      </w:r>
      <w:r>
        <w:rPr>
          <w:rFonts w:ascii="Times New Roman" w:hAnsi="Times New Roman" w:eastAsia="方正小标宋简体" w:cs="Times New Roman"/>
          <w:sz w:val="44"/>
          <w:szCs w:val="44"/>
          <w:lang w:val="en-US" w:eastAsia="zh-CN"/>
        </w:rPr>
        <w:t>青海省知识产权专项资金申报指南表</w:t>
      </w:r>
    </w:p>
    <w:tbl>
      <w:tblPr>
        <w:tblStyle w:val="7"/>
        <w:tblW w:w="12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578"/>
        <w:gridCol w:w="2992"/>
        <w:gridCol w:w="5573"/>
      </w:tblGrid>
      <w:tr w14:paraId="3F39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vAlign w:val="center"/>
          </w:tcPr>
          <w:p w14:paraId="092683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项目类别</w:t>
            </w:r>
          </w:p>
        </w:tc>
        <w:tc>
          <w:tcPr>
            <w:tcW w:w="2578" w:type="dxa"/>
            <w:vAlign w:val="center"/>
          </w:tcPr>
          <w:p w14:paraId="2B465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项目名称</w:t>
            </w:r>
          </w:p>
        </w:tc>
        <w:tc>
          <w:tcPr>
            <w:tcW w:w="2992" w:type="dxa"/>
            <w:vAlign w:val="center"/>
          </w:tcPr>
          <w:p w14:paraId="7A403D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补助范围</w:t>
            </w:r>
          </w:p>
        </w:tc>
        <w:tc>
          <w:tcPr>
            <w:tcW w:w="5573" w:type="dxa"/>
            <w:vAlign w:val="center"/>
          </w:tcPr>
          <w:p w14:paraId="7DF91E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申报</w:t>
            </w:r>
            <w:r>
              <w:rPr>
                <w:rFonts w:hint="eastAsia" w:ascii="Times New Roman" w:hAnsi="Times New Roman" w:eastAsia="方正仿宋简体" w:cs="Times New Roman"/>
                <w:b/>
                <w:bCs/>
                <w:sz w:val="24"/>
                <w:szCs w:val="24"/>
                <w:vertAlign w:val="baseline"/>
                <w:lang w:val="en-US" w:eastAsia="zh-CN"/>
              </w:rPr>
              <w:t>材料</w:t>
            </w:r>
          </w:p>
        </w:tc>
      </w:tr>
      <w:tr w14:paraId="5C9A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543" w:type="dxa"/>
            <w:vMerge w:val="restart"/>
            <w:vAlign w:val="center"/>
          </w:tcPr>
          <w:p w14:paraId="747B0D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知识产权转化运用</w:t>
            </w:r>
          </w:p>
        </w:tc>
        <w:tc>
          <w:tcPr>
            <w:tcW w:w="2578" w:type="dxa"/>
            <w:tcBorders>
              <w:top w:val="single" w:color="auto" w:sz="4" w:space="0"/>
              <w:left w:val="single" w:color="auto" w:sz="4" w:space="0"/>
              <w:right w:val="single" w:color="auto" w:sz="4" w:space="0"/>
            </w:tcBorders>
            <w:vAlign w:val="center"/>
          </w:tcPr>
          <w:p w14:paraId="7238B8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维持</w:t>
            </w:r>
            <w:r>
              <w:rPr>
                <w:rFonts w:hint="eastAsia" w:ascii="Times New Roman" w:hAnsi="Times New Roman" w:eastAsia="方正仿宋简体" w:cs="Times New Roman"/>
                <w:sz w:val="24"/>
                <w:szCs w:val="24"/>
                <w:vertAlign w:val="baseline"/>
                <w:lang w:val="en-US" w:eastAsia="zh-CN"/>
              </w:rPr>
              <w:t>年</w:t>
            </w:r>
            <w:r>
              <w:rPr>
                <w:rFonts w:ascii="Times New Roman" w:hAnsi="Times New Roman" w:eastAsia="方正仿宋简体" w:cs="Times New Roman"/>
                <w:sz w:val="24"/>
                <w:szCs w:val="24"/>
                <w:vertAlign w:val="baseline"/>
                <w:lang w:val="en-US" w:eastAsia="zh-CN"/>
              </w:rPr>
              <w:t>限</w:t>
            </w:r>
            <w:r>
              <w:rPr>
                <w:rFonts w:hint="eastAsia" w:ascii="Times New Roman" w:hAnsi="Times New Roman" w:eastAsia="方正仿宋简体" w:cs="Times New Roman"/>
                <w:color w:val="auto"/>
                <w:sz w:val="24"/>
                <w:szCs w:val="24"/>
                <w:lang w:val="en-US" w:eastAsia="zh-CN"/>
              </w:rPr>
              <w:t>超过</w:t>
            </w:r>
            <w:r>
              <w:rPr>
                <w:rFonts w:ascii="Times New Roman" w:hAnsi="Times New Roman" w:eastAsia="方正仿宋简体" w:cs="Times New Roman"/>
                <w:sz w:val="24"/>
                <w:szCs w:val="24"/>
                <w:vertAlign w:val="baseline"/>
                <w:lang w:val="en-US" w:eastAsia="zh-CN"/>
              </w:rPr>
              <w:t>10年的发明</w:t>
            </w:r>
            <w:r>
              <w:rPr>
                <w:rFonts w:hint="eastAsia" w:ascii="Times New Roman" w:hAnsi="Times New Roman" w:eastAsia="方正仿宋简体" w:cs="Times New Roman"/>
                <w:sz w:val="24"/>
                <w:szCs w:val="24"/>
                <w:vertAlign w:val="baseline"/>
                <w:lang w:val="en-US" w:eastAsia="zh-CN"/>
              </w:rPr>
              <w:t>专利</w:t>
            </w:r>
          </w:p>
        </w:tc>
        <w:tc>
          <w:tcPr>
            <w:tcW w:w="2992" w:type="dxa"/>
            <w:tcBorders>
              <w:top w:val="single" w:color="auto" w:sz="4" w:space="0"/>
              <w:left w:val="single" w:color="auto" w:sz="4" w:space="0"/>
              <w:right w:val="single" w:color="auto" w:sz="4" w:space="0"/>
            </w:tcBorders>
            <w:vAlign w:val="center"/>
          </w:tcPr>
          <w:p w14:paraId="4FA18E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自专利申请日开始计算，截至2024年12月31日，专利维持年限满10年的国内授权发明专利（不重复补助）。</w:t>
            </w:r>
          </w:p>
        </w:tc>
        <w:tc>
          <w:tcPr>
            <w:tcW w:w="5573" w:type="dxa"/>
            <w:vAlign w:val="center"/>
          </w:tcPr>
          <w:p w14:paraId="6DC9B1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专利证书</w:t>
            </w:r>
            <w:r>
              <w:rPr>
                <w:rFonts w:hint="eastAsia" w:ascii="Times New Roman" w:hAnsi="Times New Roman" w:eastAsia="方正仿宋简体" w:cs="Times New Roman"/>
                <w:sz w:val="24"/>
                <w:szCs w:val="24"/>
                <w:vertAlign w:val="baseline"/>
                <w:lang w:val="en-US" w:eastAsia="zh-CN"/>
              </w:rPr>
              <w:t>或登记证副本。</w:t>
            </w:r>
          </w:p>
          <w:p w14:paraId="449E74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2</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4</w:t>
            </w:r>
            <w:r>
              <w:rPr>
                <w:rFonts w:ascii="Times New Roman" w:hAnsi="Times New Roman" w:eastAsia="方正仿宋简体" w:cs="Times New Roman"/>
                <w:sz w:val="24"/>
              </w:rPr>
              <w:t>年</w:t>
            </w:r>
            <w:r>
              <w:rPr>
                <w:rFonts w:hint="eastAsia" w:ascii="Times New Roman" w:hAnsi="Times New Roman" w:eastAsia="方正仿宋简体" w:cs="Times New Roman"/>
                <w:sz w:val="24"/>
                <w:szCs w:val="24"/>
                <w:vertAlign w:val="baseline"/>
                <w:lang w:val="en-US" w:eastAsia="zh-CN"/>
              </w:rPr>
              <w:t>同一</w:t>
            </w:r>
            <w:r>
              <w:rPr>
                <w:rFonts w:ascii="Times New Roman" w:hAnsi="Times New Roman" w:eastAsia="方正仿宋简体" w:cs="Times New Roman"/>
                <w:sz w:val="24"/>
                <w:szCs w:val="24"/>
                <w:vertAlign w:val="baseline"/>
                <w:lang w:val="en-US" w:eastAsia="zh-CN"/>
              </w:rPr>
              <w:t>专利</w:t>
            </w:r>
            <w:r>
              <w:rPr>
                <w:rFonts w:hint="eastAsia" w:ascii="Times New Roman" w:hAnsi="Times New Roman" w:eastAsia="方正仿宋简体" w:cs="Times New Roman"/>
                <w:sz w:val="24"/>
                <w:szCs w:val="24"/>
                <w:vertAlign w:val="baseline"/>
                <w:lang w:val="en-US" w:eastAsia="zh-CN"/>
              </w:rPr>
              <w:t>权人</w:t>
            </w:r>
            <w:r>
              <w:rPr>
                <w:rFonts w:ascii="Times New Roman" w:hAnsi="Times New Roman" w:eastAsia="方正仿宋简体" w:cs="Times New Roman"/>
                <w:sz w:val="24"/>
                <w:szCs w:val="24"/>
                <w:vertAlign w:val="baseline"/>
                <w:lang w:val="en-US" w:eastAsia="zh-CN"/>
              </w:rPr>
              <w:t>年费缴纳凭证或国家知识产权局网站查询的已缴费信息页面截图</w:t>
            </w:r>
            <w:r>
              <w:rPr>
                <w:rFonts w:hint="eastAsia" w:ascii="Times New Roman" w:hAnsi="Times New Roman" w:eastAsia="方正仿宋简体" w:cs="Times New Roman"/>
                <w:sz w:val="24"/>
                <w:szCs w:val="24"/>
                <w:vertAlign w:val="baseline"/>
                <w:lang w:val="en-US" w:eastAsia="zh-CN"/>
              </w:rPr>
              <w:t>。</w:t>
            </w:r>
          </w:p>
        </w:tc>
      </w:tr>
      <w:tr w14:paraId="1E2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543" w:type="dxa"/>
            <w:vMerge w:val="continue"/>
            <w:vAlign w:val="center"/>
          </w:tcPr>
          <w:p w14:paraId="5A8BE332"/>
        </w:tc>
        <w:tc>
          <w:tcPr>
            <w:tcW w:w="2578" w:type="dxa"/>
            <w:tcBorders>
              <w:top w:val="single" w:color="auto" w:sz="4" w:space="0"/>
              <w:left w:val="single" w:color="auto" w:sz="4" w:space="0"/>
              <w:right w:val="single" w:color="auto" w:sz="4" w:space="0"/>
            </w:tcBorders>
            <w:vAlign w:val="center"/>
          </w:tcPr>
          <w:p w14:paraId="72CA34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专利权质押融资</w:t>
            </w:r>
          </w:p>
        </w:tc>
        <w:tc>
          <w:tcPr>
            <w:tcW w:w="2992" w:type="dxa"/>
            <w:tcBorders>
              <w:top w:val="single" w:color="auto" w:sz="4" w:space="0"/>
              <w:left w:val="single" w:color="auto" w:sz="4" w:space="0"/>
              <w:right w:val="single" w:color="auto" w:sz="4" w:space="0"/>
            </w:tcBorders>
            <w:vAlign w:val="center"/>
          </w:tcPr>
          <w:p w14:paraId="794A4E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2024年度</w:t>
            </w:r>
            <w:r>
              <w:rPr>
                <w:rFonts w:ascii="Times New Roman" w:hAnsi="Times New Roman" w:eastAsia="方正仿宋简体" w:cs="Times New Roman"/>
                <w:sz w:val="24"/>
                <w:szCs w:val="24"/>
                <w:vertAlign w:val="baseline"/>
                <w:lang w:val="en-US" w:eastAsia="zh-CN"/>
              </w:rPr>
              <w:t>以专利权质押方式获得融资且在国家知识产权局办理专利权质押登记手续的</w:t>
            </w:r>
            <w:r>
              <w:rPr>
                <w:rFonts w:hint="eastAsia" w:ascii="Times New Roman" w:hAnsi="Times New Roman" w:eastAsia="方正仿宋简体" w:cs="Times New Roman"/>
                <w:sz w:val="24"/>
                <w:szCs w:val="24"/>
                <w:vertAlign w:val="baseline"/>
                <w:lang w:val="en-US" w:eastAsia="zh-CN"/>
              </w:rPr>
              <w:t>企业。</w:t>
            </w:r>
          </w:p>
        </w:tc>
        <w:tc>
          <w:tcPr>
            <w:tcW w:w="5573" w:type="dxa"/>
            <w:vAlign w:val="center"/>
          </w:tcPr>
          <w:p w14:paraId="46603F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无需提交申报资料。</w:t>
            </w:r>
          </w:p>
        </w:tc>
      </w:tr>
      <w:tr w14:paraId="1FF1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543" w:type="dxa"/>
            <w:vMerge w:val="continue"/>
            <w:vAlign w:val="center"/>
          </w:tcPr>
          <w:p w14:paraId="71E53E31"/>
        </w:tc>
        <w:tc>
          <w:tcPr>
            <w:tcW w:w="2578" w:type="dxa"/>
            <w:tcBorders>
              <w:top w:val="single" w:color="auto" w:sz="4" w:space="0"/>
              <w:left w:val="single" w:color="auto" w:sz="4" w:space="0"/>
              <w:right w:val="single" w:color="auto" w:sz="4" w:space="0"/>
            </w:tcBorders>
            <w:vAlign w:val="center"/>
          </w:tcPr>
          <w:p w14:paraId="47486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专利转移转化</w:t>
            </w:r>
          </w:p>
        </w:tc>
        <w:tc>
          <w:tcPr>
            <w:tcW w:w="2992" w:type="dxa"/>
            <w:tcBorders>
              <w:top w:val="single" w:color="auto" w:sz="4" w:space="0"/>
              <w:left w:val="single" w:color="auto" w:sz="4" w:space="0"/>
              <w:right w:val="single" w:color="auto" w:sz="4" w:space="0"/>
            </w:tcBorders>
            <w:vAlign w:val="center"/>
          </w:tcPr>
          <w:p w14:paraId="7BE665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2024年度</w:t>
            </w:r>
            <w:r>
              <w:rPr>
                <w:rFonts w:ascii="Times New Roman" w:hAnsi="Times New Roman" w:eastAsia="方正仿宋简体" w:cs="Times New Roman"/>
                <w:sz w:val="24"/>
                <w:szCs w:val="24"/>
                <w:vertAlign w:val="baseline"/>
                <w:lang w:val="en-US" w:eastAsia="zh-CN"/>
              </w:rPr>
              <w:t>转化高校、科研院所、国有企业专利技术</w:t>
            </w:r>
            <w:r>
              <w:rPr>
                <w:rFonts w:hint="eastAsia" w:ascii="Times New Roman" w:hAnsi="Times New Roman" w:eastAsia="方正仿宋简体" w:cs="Times New Roman"/>
                <w:sz w:val="24"/>
                <w:szCs w:val="24"/>
                <w:vertAlign w:val="baseline"/>
                <w:lang w:val="en-US" w:eastAsia="zh-CN"/>
              </w:rPr>
              <w:t>，且签订技术转移转化合同的我省</w:t>
            </w:r>
            <w:r>
              <w:rPr>
                <w:rFonts w:ascii="Times New Roman" w:hAnsi="Times New Roman" w:eastAsia="方正仿宋简体" w:cs="Times New Roman"/>
                <w:sz w:val="24"/>
                <w:szCs w:val="24"/>
                <w:vertAlign w:val="baseline"/>
                <w:lang w:val="en-US" w:eastAsia="zh-CN"/>
              </w:rPr>
              <w:t>中小微企业</w:t>
            </w:r>
            <w:r>
              <w:rPr>
                <w:rFonts w:hint="eastAsia" w:ascii="Times New Roman" w:hAnsi="Times New Roman" w:eastAsia="方正仿宋简体" w:cs="Times New Roman"/>
                <w:sz w:val="24"/>
                <w:szCs w:val="24"/>
                <w:vertAlign w:val="baseline"/>
                <w:lang w:val="en-US" w:eastAsia="zh-CN"/>
              </w:rPr>
              <w:t>。</w:t>
            </w:r>
          </w:p>
        </w:tc>
        <w:tc>
          <w:tcPr>
            <w:tcW w:w="5573" w:type="dxa"/>
            <w:vAlign w:val="center"/>
          </w:tcPr>
          <w:p w14:paraId="4E072B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转让专利清单</w:t>
            </w:r>
            <w:r>
              <w:rPr>
                <w:rFonts w:hint="eastAsia" w:ascii="Times New Roman" w:hAnsi="Times New Roman" w:eastAsia="方正仿宋简体" w:cs="Times New Roman"/>
                <w:sz w:val="24"/>
                <w:szCs w:val="24"/>
                <w:vertAlign w:val="baseline"/>
                <w:lang w:val="en-US" w:eastAsia="zh-CN"/>
              </w:rPr>
              <w:t>和</w:t>
            </w:r>
            <w:r>
              <w:rPr>
                <w:rFonts w:ascii="Times New Roman" w:hAnsi="Times New Roman" w:eastAsia="方正仿宋简体" w:cs="Times New Roman"/>
                <w:sz w:val="24"/>
                <w:szCs w:val="24"/>
                <w:vertAlign w:val="baseline"/>
                <w:lang w:val="en-US" w:eastAsia="zh-CN"/>
              </w:rPr>
              <w:t>专利证书</w:t>
            </w:r>
            <w:r>
              <w:rPr>
                <w:rFonts w:hint="eastAsia" w:ascii="Times New Roman" w:hAnsi="Times New Roman" w:eastAsia="方正仿宋简体" w:cs="Times New Roman"/>
                <w:color w:val="auto"/>
                <w:sz w:val="24"/>
                <w:szCs w:val="24"/>
                <w:lang w:val="en-US" w:eastAsia="zh-CN"/>
              </w:rPr>
              <w:t>。</w:t>
            </w:r>
          </w:p>
          <w:p w14:paraId="4BAD4D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szCs w:val="24"/>
                <w:vertAlign w:val="baseline"/>
                <w:lang w:val="en-US" w:eastAsia="zh-CN"/>
              </w:rPr>
              <w:t>技术转化合同</w:t>
            </w:r>
            <w:r>
              <w:rPr>
                <w:rFonts w:hint="eastAsia" w:ascii="Times New Roman" w:hAnsi="Times New Roman" w:eastAsia="方正仿宋简体" w:cs="Times New Roman"/>
                <w:color w:val="auto"/>
                <w:sz w:val="24"/>
                <w:szCs w:val="24"/>
                <w:lang w:val="en-US" w:eastAsia="zh-CN"/>
              </w:rPr>
              <w:t>。</w:t>
            </w:r>
          </w:p>
        </w:tc>
      </w:tr>
      <w:tr w14:paraId="6622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3" w:type="dxa"/>
            <w:vMerge w:val="restart"/>
            <w:vAlign w:val="center"/>
          </w:tcPr>
          <w:p w14:paraId="790E07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szCs w:val="24"/>
                <w:vertAlign w:val="baseline"/>
                <w:lang w:val="en-US" w:eastAsia="zh-CN"/>
              </w:rPr>
              <w:t>知识产权管理与服务</w:t>
            </w:r>
          </w:p>
        </w:tc>
        <w:tc>
          <w:tcPr>
            <w:tcW w:w="2578" w:type="dxa"/>
            <w:tcBorders>
              <w:top w:val="single" w:color="auto" w:sz="4" w:space="0"/>
              <w:left w:val="single" w:color="auto" w:sz="4" w:space="0"/>
              <w:right w:val="single" w:color="auto" w:sz="4" w:space="0"/>
            </w:tcBorders>
            <w:vAlign w:val="center"/>
          </w:tcPr>
          <w:p w14:paraId="3EF009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青海省知识产权优势企业</w:t>
            </w:r>
          </w:p>
        </w:tc>
        <w:tc>
          <w:tcPr>
            <w:tcW w:w="2992" w:type="dxa"/>
            <w:tcBorders>
              <w:top w:val="single" w:color="auto" w:sz="4" w:space="0"/>
              <w:left w:val="single" w:color="auto" w:sz="4" w:space="0"/>
              <w:right w:val="single" w:color="auto" w:sz="4" w:space="0"/>
            </w:tcBorders>
            <w:vAlign w:val="center"/>
          </w:tcPr>
          <w:p w14:paraId="5D0983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202</w:t>
            </w:r>
            <w:r>
              <w:rPr>
                <w:rFonts w:hint="eastAsia" w:ascii="Times New Roman" w:hAnsi="Times New Roman" w:eastAsia="方正仿宋简体" w:cs="Times New Roman"/>
                <w:sz w:val="24"/>
                <w:szCs w:val="24"/>
                <w:vertAlign w:val="baseline"/>
                <w:lang w:val="en-US" w:eastAsia="zh-CN"/>
              </w:rPr>
              <w:t>4</w:t>
            </w:r>
            <w:r>
              <w:rPr>
                <w:rFonts w:ascii="Times New Roman" w:hAnsi="Times New Roman" w:eastAsia="方正仿宋简体" w:cs="Times New Roman"/>
                <w:sz w:val="24"/>
                <w:szCs w:val="24"/>
                <w:vertAlign w:val="baseline"/>
                <w:lang w:val="en-US" w:eastAsia="zh-CN"/>
              </w:rPr>
              <w:t>年度新</w:t>
            </w:r>
            <w:r>
              <w:rPr>
                <w:rFonts w:hint="eastAsia" w:ascii="Times New Roman" w:hAnsi="Times New Roman" w:eastAsia="方正仿宋简体" w:cs="Times New Roman"/>
                <w:sz w:val="24"/>
                <w:szCs w:val="24"/>
                <w:vertAlign w:val="baseline"/>
                <w:lang w:val="en-US" w:eastAsia="zh-CN"/>
              </w:rPr>
              <w:t>确定</w:t>
            </w:r>
            <w:r>
              <w:rPr>
                <w:rFonts w:ascii="Times New Roman" w:hAnsi="Times New Roman" w:eastAsia="方正仿宋简体" w:cs="Times New Roman"/>
                <w:sz w:val="24"/>
                <w:szCs w:val="24"/>
                <w:vertAlign w:val="baseline"/>
                <w:lang w:val="en-US" w:eastAsia="zh-CN"/>
              </w:rPr>
              <w:t>的青海省知识产权优势企业</w:t>
            </w:r>
            <w:r>
              <w:rPr>
                <w:rFonts w:hint="eastAsia" w:ascii="Times New Roman" w:hAnsi="Times New Roman" w:eastAsia="方正仿宋简体" w:cs="Times New Roman"/>
                <w:sz w:val="24"/>
                <w:szCs w:val="24"/>
                <w:vertAlign w:val="baseline"/>
                <w:lang w:val="en-US" w:eastAsia="zh-CN"/>
              </w:rPr>
              <w:t>。</w:t>
            </w:r>
          </w:p>
        </w:tc>
        <w:tc>
          <w:tcPr>
            <w:tcW w:w="5573" w:type="dxa"/>
            <w:vAlign w:val="center"/>
          </w:tcPr>
          <w:p w14:paraId="33DEC8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无需提交申报资料。</w:t>
            </w:r>
          </w:p>
        </w:tc>
      </w:tr>
      <w:tr w14:paraId="6CBE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43" w:type="dxa"/>
            <w:vMerge w:val="continue"/>
            <w:vAlign w:val="center"/>
          </w:tcPr>
          <w:p w14:paraId="7699D0E7"/>
        </w:tc>
        <w:tc>
          <w:tcPr>
            <w:tcW w:w="2578" w:type="dxa"/>
            <w:tcBorders>
              <w:top w:val="single" w:color="auto" w:sz="4" w:space="0"/>
              <w:left w:val="single" w:color="auto" w:sz="4" w:space="0"/>
              <w:right w:val="single" w:color="auto" w:sz="4" w:space="0"/>
            </w:tcBorders>
            <w:vAlign w:val="center"/>
          </w:tcPr>
          <w:p w14:paraId="51EBF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知识产权贯标</w:t>
            </w:r>
          </w:p>
        </w:tc>
        <w:tc>
          <w:tcPr>
            <w:tcW w:w="2992" w:type="dxa"/>
            <w:tcBorders>
              <w:top w:val="single" w:color="auto" w:sz="4" w:space="0"/>
              <w:left w:val="single" w:color="auto" w:sz="4" w:space="0"/>
              <w:right w:val="single" w:color="auto" w:sz="4" w:space="0"/>
            </w:tcBorders>
            <w:vAlign w:val="center"/>
          </w:tcPr>
          <w:p w14:paraId="4A8750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202</w:t>
            </w:r>
            <w:r>
              <w:rPr>
                <w:rFonts w:hint="eastAsia" w:ascii="Times New Roman" w:hAnsi="Times New Roman" w:eastAsia="方正仿宋简体" w:cs="Times New Roman"/>
                <w:sz w:val="24"/>
                <w:szCs w:val="24"/>
                <w:vertAlign w:val="baseline"/>
                <w:lang w:val="en-US" w:eastAsia="zh-CN"/>
              </w:rPr>
              <w:t>4</w:t>
            </w:r>
            <w:r>
              <w:rPr>
                <w:rFonts w:ascii="Times New Roman" w:hAnsi="Times New Roman" w:eastAsia="方正仿宋简体" w:cs="Times New Roman"/>
                <w:sz w:val="24"/>
                <w:szCs w:val="24"/>
                <w:vertAlign w:val="baseline"/>
                <w:lang w:val="en-US" w:eastAsia="zh-CN"/>
              </w:rPr>
              <w:t>年度</w:t>
            </w:r>
            <w:r>
              <w:rPr>
                <w:rFonts w:hint="eastAsia" w:ascii="Times New Roman" w:hAnsi="Times New Roman" w:eastAsia="方正仿宋简体" w:cs="Times New Roman"/>
                <w:sz w:val="24"/>
                <w:szCs w:val="24"/>
                <w:vertAlign w:val="baseline"/>
                <w:lang w:val="en-US" w:eastAsia="zh-CN"/>
              </w:rPr>
              <w:t>通过国家知识产权管理体系认证的企业、高等院校和科研机构。</w:t>
            </w:r>
          </w:p>
        </w:tc>
        <w:tc>
          <w:tcPr>
            <w:tcW w:w="5573" w:type="dxa"/>
            <w:vAlign w:val="center"/>
          </w:tcPr>
          <w:p w14:paraId="648FD46E">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z w:val="24"/>
                <w:szCs w:val="24"/>
                <w:vertAlign w:val="baseline"/>
                <w:lang w:val="en-US" w:eastAsia="zh-CN"/>
              </w:rPr>
            </w:pPr>
            <w:r>
              <w:rPr>
                <w:rFonts w:ascii="Times New Roman" w:hAnsi="Times New Roman" w:eastAsia="方正仿宋简体" w:cs="Times New Roman"/>
                <w:color w:val="auto"/>
                <w:sz w:val="24"/>
                <w:szCs w:val="24"/>
                <w:vertAlign w:val="baseline"/>
                <w:lang w:val="en-US" w:eastAsia="zh-CN"/>
              </w:rPr>
              <w:t>知识产权管理体系认证证书</w:t>
            </w:r>
            <w:r>
              <w:rPr>
                <w:rFonts w:hint="eastAsia" w:ascii="Times New Roman" w:hAnsi="Times New Roman" w:eastAsia="方正仿宋简体" w:cs="Times New Roman"/>
                <w:color w:val="auto"/>
                <w:sz w:val="24"/>
                <w:szCs w:val="24"/>
                <w:vertAlign w:val="baseline"/>
                <w:lang w:val="en-US" w:eastAsia="zh-CN"/>
              </w:rPr>
              <w:t>和认证缴费凭据。</w:t>
            </w:r>
          </w:p>
          <w:p w14:paraId="475C58CF">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color w:val="auto"/>
                <w:sz w:val="24"/>
                <w:szCs w:val="24"/>
                <w:vertAlign w:val="baseline"/>
                <w:lang w:val="en-US" w:eastAsia="zh-CN"/>
              </w:rPr>
              <w:t>完成2024年度贯标备案，根据实际运行情况择优验收。</w:t>
            </w:r>
          </w:p>
        </w:tc>
      </w:tr>
      <w:tr w14:paraId="1895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43" w:type="dxa"/>
            <w:vMerge w:val="continue"/>
            <w:vAlign w:val="center"/>
          </w:tcPr>
          <w:p w14:paraId="5D692481"/>
        </w:tc>
        <w:tc>
          <w:tcPr>
            <w:tcW w:w="2578" w:type="dxa"/>
            <w:tcBorders>
              <w:top w:val="single" w:color="auto" w:sz="4" w:space="0"/>
              <w:left w:val="single" w:color="auto" w:sz="4" w:space="0"/>
              <w:right w:val="single" w:color="auto" w:sz="4" w:space="0"/>
            </w:tcBorders>
            <w:vAlign w:val="center"/>
          </w:tcPr>
          <w:p w14:paraId="4503D2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专利代理师</w:t>
            </w:r>
          </w:p>
        </w:tc>
        <w:tc>
          <w:tcPr>
            <w:tcW w:w="2992" w:type="dxa"/>
            <w:tcBorders>
              <w:top w:val="single" w:color="auto" w:sz="4" w:space="0"/>
              <w:left w:val="single" w:color="auto" w:sz="4" w:space="0"/>
              <w:right w:val="single" w:color="auto" w:sz="4" w:space="0"/>
            </w:tcBorders>
            <w:vAlign w:val="center"/>
          </w:tcPr>
          <w:p w14:paraId="0C226E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2024年度获得专利代理师资格证书的青海户籍人员或者社保缴纳时间满足条件的人员。</w:t>
            </w:r>
          </w:p>
        </w:tc>
        <w:tc>
          <w:tcPr>
            <w:tcW w:w="5573" w:type="dxa"/>
            <w:vAlign w:val="center"/>
          </w:tcPr>
          <w:p w14:paraId="48926A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1.个人身份证（非青海户籍需提供工作单位和社保缴纳相关证明）</w:t>
            </w:r>
          </w:p>
          <w:p w14:paraId="2611B6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color w:val="auto"/>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2.专利代理师资格证书。</w:t>
            </w:r>
          </w:p>
        </w:tc>
      </w:tr>
      <w:tr w14:paraId="2157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43" w:type="dxa"/>
            <w:vMerge w:val="continue"/>
            <w:vAlign w:val="center"/>
          </w:tcPr>
          <w:p w14:paraId="49427608"/>
        </w:tc>
        <w:tc>
          <w:tcPr>
            <w:tcW w:w="2578" w:type="dxa"/>
            <w:tcBorders>
              <w:top w:val="single" w:color="auto" w:sz="4" w:space="0"/>
              <w:left w:val="single" w:color="auto" w:sz="4" w:space="0"/>
              <w:right w:val="single" w:color="auto" w:sz="4" w:space="0"/>
            </w:tcBorders>
            <w:vAlign w:val="center"/>
          </w:tcPr>
          <w:p w14:paraId="421AD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专利代理机构</w:t>
            </w:r>
          </w:p>
        </w:tc>
        <w:tc>
          <w:tcPr>
            <w:tcW w:w="2992" w:type="dxa"/>
            <w:tcBorders>
              <w:top w:val="single" w:color="auto" w:sz="4" w:space="0"/>
              <w:left w:val="single" w:color="auto" w:sz="4" w:space="0"/>
              <w:right w:val="single" w:color="auto" w:sz="4" w:space="0"/>
            </w:tcBorders>
            <w:vAlign w:val="center"/>
          </w:tcPr>
          <w:p w14:paraId="6BD219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2024年度代理省内发明专利授权量达到10件、20件或30件的机构。</w:t>
            </w:r>
          </w:p>
        </w:tc>
        <w:tc>
          <w:tcPr>
            <w:tcW w:w="5573" w:type="dxa"/>
            <w:vAlign w:val="center"/>
          </w:tcPr>
          <w:p w14:paraId="761FAFE2">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授权专利清单。</w:t>
            </w:r>
          </w:p>
          <w:p w14:paraId="49BFB555">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专利证书。</w:t>
            </w:r>
          </w:p>
        </w:tc>
      </w:tr>
      <w:tr w14:paraId="704B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543" w:type="dxa"/>
            <w:vMerge w:val="continue"/>
            <w:vAlign w:val="center"/>
          </w:tcPr>
          <w:p w14:paraId="3BCDD7D0"/>
        </w:tc>
        <w:tc>
          <w:tcPr>
            <w:tcW w:w="2578" w:type="dxa"/>
            <w:tcBorders>
              <w:top w:val="single" w:color="auto" w:sz="4" w:space="0"/>
              <w:left w:val="single" w:color="auto" w:sz="4" w:space="0"/>
              <w:right w:val="single" w:color="auto" w:sz="4" w:space="0"/>
            </w:tcBorders>
            <w:vAlign w:val="center"/>
          </w:tcPr>
          <w:p w14:paraId="63B5D4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高校国家知识产权信息服务中心、技术与创新支持中心（TISC）或国家知识产权信息公共</w:t>
            </w:r>
            <w:r>
              <w:rPr>
                <w:rFonts w:hint="eastAsia" w:ascii="Times New Roman" w:hAnsi="Times New Roman" w:eastAsia="方正仿宋简体" w:cs="Times New Roman"/>
                <w:sz w:val="24"/>
                <w:szCs w:val="24"/>
                <w:vertAlign w:val="baseline"/>
                <w:lang w:val="en-US" w:eastAsia="zh-CN"/>
              </w:rPr>
              <w:t>服</w:t>
            </w:r>
            <w:r>
              <w:rPr>
                <w:rFonts w:ascii="Times New Roman" w:hAnsi="Times New Roman" w:eastAsia="方正仿宋简体" w:cs="Times New Roman"/>
                <w:sz w:val="24"/>
                <w:szCs w:val="24"/>
                <w:vertAlign w:val="baseline"/>
                <w:lang w:val="en-US" w:eastAsia="zh-CN"/>
              </w:rPr>
              <w:t>务网点</w:t>
            </w:r>
          </w:p>
        </w:tc>
        <w:tc>
          <w:tcPr>
            <w:tcW w:w="2992" w:type="dxa"/>
            <w:tcBorders>
              <w:top w:val="single" w:color="auto" w:sz="4" w:space="0"/>
              <w:left w:val="single" w:color="auto" w:sz="4" w:space="0"/>
              <w:right w:val="single" w:color="auto" w:sz="4" w:space="0"/>
            </w:tcBorders>
            <w:vAlign w:val="center"/>
          </w:tcPr>
          <w:p w14:paraId="13F610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2024年及以前获批高校国家知识产权信息服务中心、技术与创新支持中心（TISC）或国家知识产权信息公共服务网点称号的单位。</w:t>
            </w:r>
          </w:p>
        </w:tc>
        <w:tc>
          <w:tcPr>
            <w:tcW w:w="5573" w:type="dxa"/>
            <w:vAlign w:val="center"/>
          </w:tcPr>
          <w:p w14:paraId="3FD8B7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无需提交</w:t>
            </w:r>
            <w:r>
              <w:rPr>
                <w:rFonts w:ascii="Times New Roman" w:hAnsi="Times New Roman" w:eastAsia="方正仿宋简体" w:cs="Times New Roman"/>
                <w:sz w:val="24"/>
              </w:rPr>
              <w:t>证明</w:t>
            </w:r>
            <w:r>
              <w:rPr>
                <w:rFonts w:hint="eastAsia" w:ascii="Times New Roman" w:hAnsi="Times New Roman" w:eastAsia="方正仿宋简体" w:cs="Times New Roman"/>
                <w:sz w:val="24"/>
              </w:rPr>
              <w:t>资料</w:t>
            </w:r>
          </w:p>
          <w:p w14:paraId="0DA50C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p>
        </w:tc>
      </w:tr>
      <w:tr w14:paraId="674C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543" w:type="dxa"/>
            <w:vMerge w:val="continue"/>
            <w:vAlign w:val="center"/>
          </w:tcPr>
          <w:p w14:paraId="445B8BD1"/>
        </w:tc>
        <w:tc>
          <w:tcPr>
            <w:tcW w:w="2578" w:type="dxa"/>
            <w:tcBorders>
              <w:top w:val="single" w:color="auto" w:sz="4" w:space="0"/>
              <w:left w:val="single" w:color="auto" w:sz="4" w:space="0"/>
              <w:right w:val="single" w:color="auto" w:sz="4" w:space="0"/>
            </w:tcBorders>
            <w:vAlign w:val="center"/>
          </w:tcPr>
          <w:p w14:paraId="75D2B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全国中小学知识产权教育试点的学校</w:t>
            </w:r>
          </w:p>
        </w:tc>
        <w:tc>
          <w:tcPr>
            <w:tcW w:w="2992" w:type="dxa"/>
            <w:tcBorders>
              <w:top w:val="single" w:color="auto" w:sz="4" w:space="0"/>
              <w:left w:val="single" w:color="auto" w:sz="4" w:space="0"/>
              <w:right w:val="single" w:color="auto" w:sz="4" w:space="0"/>
            </w:tcBorders>
            <w:vAlign w:val="center"/>
          </w:tcPr>
          <w:p w14:paraId="0077E4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2024年及以前获批</w:t>
            </w:r>
            <w:r>
              <w:rPr>
                <w:rFonts w:ascii="Times New Roman" w:hAnsi="Times New Roman" w:eastAsia="方正仿宋简体" w:cs="Times New Roman"/>
                <w:sz w:val="24"/>
                <w:szCs w:val="24"/>
                <w:vertAlign w:val="baseline"/>
                <w:lang w:val="en-US" w:eastAsia="zh-CN"/>
              </w:rPr>
              <w:t>全国中小学知识产权教育试点</w:t>
            </w:r>
            <w:r>
              <w:rPr>
                <w:rFonts w:hint="eastAsia" w:ascii="Times New Roman" w:hAnsi="Times New Roman" w:eastAsia="方正仿宋简体" w:cs="Times New Roman"/>
                <w:sz w:val="24"/>
                <w:szCs w:val="24"/>
                <w:vertAlign w:val="baseline"/>
                <w:lang w:val="en-US" w:eastAsia="zh-CN"/>
              </w:rPr>
              <w:t>称号的学校。</w:t>
            </w:r>
          </w:p>
        </w:tc>
        <w:tc>
          <w:tcPr>
            <w:tcW w:w="5573" w:type="dxa"/>
            <w:vAlign w:val="center"/>
          </w:tcPr>
          <w:p w14:paraId="4092BE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无需提交</w:t>
            </w:r>
            <w:r>
              <w:rPr>
                <w:rFonts w:ascii="Times New Roman" w:hAnsi="Times New Roman" w:eastAsia="方正仿宋简体" w:cs="Times New Roman"/>
                <w:sz w:val="24"/>
              </w:rPr>
              <w:t>证明</w:t>
            </w:r>
            <w:r>
              <w:rPr>
                <w:rFonts w:hint="eastAsia" w:ascii="Times New Roman" w:hAnsi="Times New Roman" w:eastAsia="方正仿宋简体" w:cs="Times New Roman"/>
                <w:sz w:val="24"/>
              </w:rPr>
              <w:t>资料</w:t>
            </w:r>
          </w:p>
          <w:p w14:paraId="083B0D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p>
        </w:tc>
      </w:tr>
    </w:tbl>
    <w:p w14:paraId="477860A0">
      <w:pPr>
        <w:rPr>
          <w:rFonts w:ascii="Times New Roman" w:hAnsi="Times New Roman" w:eastAsia="方正仿宋简体" w:cs="Times New Roman"/>
          <w:sz w:val="32"/>
          <w:szCs w:val="32"/>
          <w:lang w:val="en-US" w:eastAsia="zh-CN"/>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0FBF">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76198" cy="139560"/>
                      </a:xfrm>
                      <a:prstGeom prst="rect">
                        <a:avLst/>
                      </a:prstGeom>
                      <a:noFill/>
                      <a:ln w="6350" cap="flat" cmpd="sng">
                        <a:noFill/>
                        <a:prstDash val="solid"/>
                        <a:round/>
                      </a:ln>
                    </wps:spPr>
                    <wps:txbx>
                      <w:txbxContent>
                        <w:p w14:paraId="5702E708">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6pt;mso-position-horizontal:center;mso-position-horizontal-relative:margin;mso-wrap-style:none;z-index:251659264;mso-width-relative:page;mso-height-relative:page;" filled="f" stroked="f" coordsize="21600,21600" o:gfxdata="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qhFH1AAAAAMBAAAPAAAAAAAAAAEAIAAAACIAAABkcnMvZG93&#10;bnJldi54bWxQSwECFAAUAAAACACHTuJAecTT7AQCAADzAwAADgAAAAAAAAABACAAAAAjAQAAZHJz&#10;L2Uyb0RvYy54bWxQSwUGAAAAAAYABgBZAQAAmQUAAAAA&#10;">
              <v:fill on="f" focussize="0,0"/>
              <v:stroke on="f" weight="0.5pt" joinstyle="round"/>
              <v:imagedata o:title=""/>
              <o:lock v:ext="edit" aspectratio="f"/>
              <v:textbox inset="0mm,0mm,0mm,0mm" style="mso-fit-shape-to-text:t;">
                <w:txbxContent>
                  <w:p w14:paraId="5702E708">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0B207"/>
    <w:multiLevelType w:val="singleLevel"/>
    <w:tmpl w:val="8220B207"/>
    <w:lvl w:ilvl="0" w:tentative="0">
      <w:start w:val="1"/>
      <w:numFmt w:val="decimal"/>
      <w:lvlText w:val="%1."/>
      <w:lvlJc w:val="left"/>
      <w:pPr>
        <w:tabs>
          <w:tab w:val="left" w:pos="312"/>
        </w:tabs>
      </w:pPr>
    </w:lvl>
  </w:abstractNum>
  <w:abstractNum w:abstractNumId="1">
    <w:nsid w:val="4C36CB69"/>
    <w:multiLevelType w:val="singleLevel"/>
    <w:tmpl w:val="4C36CB6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TQzZDJkODBmY2NlMTM0MGNiZTAyZjMzMjIyZjU4MGEifQ=="/>
  </w:docVars>
  <w:rsids>
    <w:rsidRoot w:val="00000000"/>
    <w:rsid w:val="00DA060B"/>
    <w:rsid w:val="0EED12F2"/>
    <w:rsid w:val="0F861E9B"/>
    <w:rsid w:val="1362406A"/>
    <w:rsid w:val="18A43739"/>
    <w:rsid w:val="1A8E4B78"/>
    <w:rsid w:val="25027F8C"/>
    <w:rsid w:val="265966A3"/>
    <w:rsid w:val="2EEE4654"/>
    <w:rsid w:val="308A4BBC"/>
    <w:rsid w:val="364346EE"/>
    <w:rsid w:val="3E31425F"/>
    <w:rsid w:val="43D57B2C"/>
    <w:rsid w:val="4DB068B8"/>
    <w:rsid w:val="550553F0"/>
    <w:rsid w:val="7A984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90A50-F30C-4E1D-B6D3-1C4DAE7C6185}">
  <ds:schemaRefs/>
</ds:datastoreItem>
</file>

<file path=docProps/app.xml><?xml version="1.0" encoding="utf-8"?>
<Properties xmlns="http://schemas.openxmlformats.org/officeDocument/2006/extended-properties" xmlns:vt="http://schemas.openxmlformats.org/officeDocument/2006/docPropsVTypes">
  <Template>Normal.eit</Template>
  <Company>青海省知识产权局</Company>
  <Pages>2</Pages>
  <Words>691</Words>
  <Characters>754</Characters>
  <Lines>0</Lines>
  <Paragraphs>4</Paragraphs>
  <TotalTime>1527</TotalTime>
  <ScaleCrop>false</ScaleCrop>
  <LinksUpToDate>false</LinksUpToDate>
  <CharactersWithSpaces>754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2023-05-10T02:49:00Z</dcterms:created>
  <dc:creator>葛宸</dc:creator>
  <cp:lastModifiedBy>沈小倩</cp:lastModifiedBy>
  <cp:lastPrinted>2024-05-23T01:33:00Z</cp:lastPrinted>
  <dcterms:modified xsi:type="dcterms:W3CDTF">2026-06-04T15:31:44Z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9A374B5AFAD4419CAF8B2A098EBB95B3_13</vt:lpwstr>
  </property>
</Properties>
</file>