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FF892">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0"/>
        <w:rPr>
          <w:rFonts w:hint="default" w:ascii="Times New Roman" w:hAnsi="Times New Roman" w:eastAsia="方正小标宋简体" w:cs="Times New Roman"/>
          <w:sz w:val="44"/>
          <w:szCs w:val="44"/>
        </w:rPr>
      </w:pPr>
      <w:bookmarkStart w:id="0" w:name="_GoBack"/>
      <w:bookmarkEnd w:id="0"/>
      <w:r>
        <w:rPr>
          <w:rFonts w:hint="eastAsia" w:ascii="黑体" w:hAnsi="黑体" w:eastAsia="黑体" w:cs="黑体"/>
          <w:sz w:val="32"/>
          <w:szCs w:val="32"/>
          <w:lang w:eastAsia="zh-CN"/>
        </w:rPr>
        <w:t>附件</w:t>
      </w:r>
      <w:r>
        <w:rPr>
          <w:rFonts w:hint="default" w:ascii="黑体" w:hAnsi="黑体" w:eastAsia="黑体" w:cs="黑体"/>
          <w:sz w:val="32"/>
          <w:szCs w:val="32"/>
          <w:lang w:val="en" w:eastAsia="zh-CN"/>
        </w:rPr>
        <w:t>2</w:t>
      </w:r>
      <w:r>
        <w:rPr>
          <w:rFonts w:hint="eastAsia" w:ascii="黑体" w:hAnsi="黑体" w:eastAsia="黑体" w:cs="黑体"/>
          <w:sz w:val="32"/>
          <w:szCs w:val="32"/>
          <w:lang w:val="en-US" w:eastAsia="zh-CN"/>
        </w:rPr>
        <w:t xml:space="preserve"> </w:t>
      </w:r>
    </w:p>
    <w:p w14:paraId="7BE10ABB">
      <w:pPr>
        <w:keepNext w:val="0"/>
        <w:keepLines w:val="0"/>
        <w:pageBreakBefore w:val="0"/>
        <w:widowControl/>
        <w:kinsoku/>
        <w:wordWrap/>
        <w:overflowPunct/>
        <w:topLinePunct w:val="0"/>
        <w:autoSpaceDE/>
        <w:autoSpaceDN/>
        <w:bidi w:val="0"/>
        <w:adjustRightInd/>
        <w:snapToGrid/>
        <w:spacing w:line="660" w:lineRule="exact"/>
        <w:jc w:val="center"/>
        <w:textAlignment w:val="auto"/>
        <w:outlineLvl w:val="0"/>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关于《人工智能</w:t>
      </w:r>
      <w:r>
        <w:rPr>
          <w:rFonts w:hint="default" w:ascii="Times New Roman" w:hAnsi="Times New Roman" w:eastAsia="方正小标宋简体" w:cs="Times New Roman"/>
          <w:sz w:val="44"/>
          <w:szCs w:val="44"/>
          <w:lang w:eastAsia="zh-CN"/>
        </w:rPr>
        <w:t>相关</w:t>
      </w:r>
      <w:r>
        <w:rPr>
          <w:rFonts w:hint="eastAsia" w:eastAsia="方正小标宋简体" w:cs="Times New Roman"/>
          <w:sz w:val="44"/>
          <w:szCs w:val="44"/>
          <w:lang w:val="en-US" w:eastAsia="zh-CN"/>
        </w:rPr>
        <w:t>发明</w:t>
      </w:r>
      <w:r>
        <w:rPr>
          <w:rFonts w:hint="default" w:ascii="Times New Roman" w:hAnsi="Times New Roman" w:eastAsia="方正小标宋简体" w:cs="Times New Roman"/>
          <w:sz w:val="44"/>
          <w:szCs w:val="44"/>
        </w:rPr>
        <w:t>专利申请指引</w:t>
      </w:r>
      <w:r>
        <w:rPr>
          <w:rFonts w:hint="eastAsia" w:eastAsia="方正小标宋简体" w:cs="Times New Roman"/>
          <w:sz w:val="44"/>
          <w:szCs w:val="44"/>
          <w:lang w:eastAsia="zh-CN"/>
        </w:rPr>
        <w:t>（试行）</w:t>
      </w:r>
      <w:r>
        <w:rPr>
          <w:rFonts w:hint="default" w:ascii="Times New Roman" w:hAnsi="Times New Roman" w:eastAsia="方正小标宋简体" w:cs="Times New Roman"/>
          <w:sz w:val="44"/>
          <w:szCs w:val="44"/>
        </w:rPr>
        <w:t>》</w:t>
      </w:r>
      <w:r>
        <w:rPr>
          <w:rFonts w:hint="default" w:ascii="Times New Roman" w:hAnsi="Times New Roman" w:eastAsia="方正小标宋简体" w:cs="Times New Roman"/>
          <w:sz w:val="44"/>
          <w:szCs w:val="44"/>
          <w:lang w:val="en-US" w:eastAsia="zh-CN"/>
        </w:rPr>
        <w:t>的说明</w:t>
      </w:r>
    </w:p>
    <w:p w14:paraId="1AD99EDE">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简体" w:cs="Times New Roman"/>
          <w:kern w:val="0"/>
          <w:sz w:val="44"/>
          <w:szCs w:val="44"/>
        </w:rPr>
      </w:pPr>
    </w:p>
    <w:p w14:paraId="3319685A">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制定</w:t>
      </w:r>
      <w:r>
        <w:rPr>
          <w:rFonts w:hint="default" w:ascii="Times New Roman" w:hAnsi="Times New Roman" w:eastAsia="黑体" w:cs="Times New Roman"/>
          <w:sz w:val="32"/>
          <w:szCs w:val="32"/>
          <w:lang w:eastAsia="zh-CN"/>
        </w:rPr>
        <w:t>背景和必要性</w:t>
      </w:r>
    </w:p>
    <w:p w14:paraId="358549FA">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近年来，人工智能技术创新不断取得新突破，相关专利申请量也</w:t>
      </w:r>
      <w:r>
        <w:rPr>
          <w:rFonts w:hint="eastAsia" w:eastAsia="仿宋_GB2312" w:cs="Times New Roman"/>
          <w:sz w:val="32"/>
          <w:szCs w:val="32"/>
          <w:lang w:eastAsia="zh-CN"/>
        </w:rPr>
        <w:t>不断</w:t>
      </w:r>
      <w:r>
        <w:rPr>
          <w:rFonts w:hint="default" w:ascii="Times New Roman" w:hAnsi="Times New Roman" w:eastAsia="仿宋_GB2312" w:cs="Times New Roman"/>
          <w:sz w:val="32"/>
          <w:szCs w:val="32"/>
        </w:rPr>
        <w:t>增长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已成为新一轮科技革命和产业变革的重要驱动力量，展现出巨大发展潜力，全球主要大国均把发展人工智能提升到国家战略的高度。为贯彻落实党中央、国务院关于完善人工智能等新领域新业态知识产权法律政策体系的重要指示，</w:t>
      </w:r>
      <w:r>
        <w:rPr>
          <w:rFonts w:hint="default" w:ascii="Times New Roman" w:hAnsi="Times New Roman" w:eastAsia="仿宋_GB2312" w:cs="Times New Roman"/>
          <w:sz w:val="32"/>
          <w:szCs w:val="32"/>
          <w:lang w:eastAsia="zh-CN"/>
        </w:rPr>
        <w:t>进一步明确和细化</w:t>
      </w:r>
      <w:r>
        <w:rPr>
          <w:rFonts w:hint="default" w:ascii="Times New Roman" w:hAnsi="Times New Roman" w:eastAsia="仿宋_GB2312" w:cs="Times New Roman"/>
          <w:sz w:val="32"/>
          <w:szCs w:val="32"/>
        </w:rPr>
        <w:t>现行专利审查标准，及时解决</w:t>
      </w:r>
      <w:r>
        <w:rPr>
          <w:rFonts w:hint="default" w:ascii="Times New Roman" w:hAnsi="Times New Roman" w:eastAsia="仿宋_GB2312" w:cs="Times New Roman"/>
          <w:sz w:val="32"/>
          <w:szCs w:val="32"/>
          <w:lang w:val="en-US" w:eastAsia="zh-CN"/>
        </w:rPr>
        <w:t>创新主体</w:t>
      </w:r>
      <w:r>
        <w:rPr>
          <w:rFonts w:hint="default" w:ascii="Times New Roman" w:hAnsi="Times New Roman" w:eastAsia="仿宋_GB2312" w:cs="Times New Roman"/>
          <w:sz w:val="32"/>
          <w:szCs w:val="32"/>
        </w:rPr>
        <w:t>普遍关注的</w:t>
      </w:r>
      <w:r>
        <w:rPr>
          <w:rFonts w:hint="default" w:ascii="Times New Roman" w:hAnsi="Times New Roman" w:eastAsia="仿宋_GB2312" w:cs="Times New Roman"/>
          <w:sz w:val="32"/>
          <w:szCs w:val="32"/>
          <w:lang w:val="en-US" w:eastAsia="zh-CN"/>
        </w:rPr>
        <w:t>核心</w:t>
      </w:r>
      <w:r>
        <w:rPr>
          <w:rFonts w:hint="default" w:ascii="Times New Roman" w:hAnsi="Times New Roman" w:eastAsia="仿宋_GB2312" w:cs="Times New Roman"/>
          <w:sz w:val="32"/>
          <w:szCs w:val="32"/>
        </w:rPr>
        <w:t>问题，</w:t>
      </w:r>
      <w:r>
        <w:rPr>
          <w:rFonts w:hint="default" w:ascii="Times New Roman" w:hAnsi="Times New Roman" w:eastAsia="仿宋_GB2312" w:cs="Times New Roman"/>
          <w:sz w:val="32"/>
          <w:szCs w:val="32"/>
          <w:lang w:eastAsia="zh-CN"/>
        </w:rPr>
        <w:t>有必要制定《人工智能相关</w:t>
      </w:r>
      <w:r>
        <w:rPr>
          <w:rFonts w:hint="eastAsia" w:eastAsia="仿宋_GB2312" w:cs="Times New Roman"/>
          <w:sz w:val="32"/>
          <w:szCs w:val="32"/>
          <w:lang w:val="en-US" w:eastAsia="zh-CN"/>
        </w:rPr>
        <w:t>发明</w:t>
      </w:r>
      <w:r>
        <w:rPr>
          <w:rFonts w:hint="default" w:ascii="Times New Roman" w:hAnsi="Times New Roman" w:eastAsia="仿宋_GB2312" w:cs="Times New Roman"/>
          <w:sz w:val="32"/>
          <w:szCs w:val="32"/>
          <w:lang w:eastAsia="zh-CN"/>
        </w:rPr>
        <w:t>专利申请指引》（以下简称指引）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本指引属于现行专利法律框架下的政策解读类文件</w:t>
      </w:r>
      <w:r>
        <w:rPr>
          <w:rFonts w:hint="eastAsia" w:eastAsia="仿宋_GB2312" w:cs="Times New Roman"/>
          <w:sz w:val="32"/>
          <w:szCs w:val="32"/>
          <w:lang w:eastAsia="zh-CN"/>
        </w:rPr>
        <w:t>，帮助申请人更好理解现行专利审查政策</w:t>
      </w:r>
      <w:r>
        <w:rPr>
          <w:rFonts w:hint="default" w:ascii="Times New Roman" w:hAnsi="Times New Roman" w:eastAsia="仿宋_GB2312" w:cs="Times New Roman"/>
          <w:sz w:val="32"/>
          <w:szCs w:val="32"/>
          <w:lang w:eastAsia="zh-CN"/>
        </w:rPr>
        <w:t>。</w:t>
      </w:r>
    </w:p>
    <w:p w14:paraId="409511FE">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主要制定过程</w:t>
      </w:r>
    </w:p>
    <w:p w14:paraId="1FEC350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国家知识产权局在</w:t>
      </w:r>
      <w:r>
        <w:rPr>
          <w:rFonts w:hint="default" w:ascii="Times New Roman" w:hAnsi="Times New Roman" w:eastAsia="仿宋_GB2312" w:cs="Times New Roman"/>
          <w:sz w:val="32"/>
          <w:szCs w:val="32"/>
          <w:lang w:eastAsia="zh-CN"/>
        </w:rPr>
        <w:t>充分调研创新主体实际需求的基础上，提出完善人工智能专利审查政策的工作方案，启动指引制定工作，组建专项工作组。</w:t>
      </w:r>
      <w:r>
        <w:rPr>
          <w:rFonts w:hint="default" w:ascii="Times New Roman" w:hAnsi="Times New Roman" w:eastAsia="仿宋_GB2312" w:cs="Times New Roman"/>
          <w:kern w:val="0"/>
          <w:sz w:val="32"/>
          <w:szCs w:val="32"/>
          <w:lang w:eastAsia="zh-CN"/>
        </w:rPr>
        <w:t>在指引基础研究和撰稿阶段，</w:t>
      </w:r>
      <w:r>
        <w:rPr>
          <w:rFonts w:hint="default" w:ascii="Times New Roman" w:hAnsi="Times New Roman" w:eastAsia="仿宋_GB2312" w:cs="Times New Roman"/>
          <w:sz w:val="32"/>
          <w:szCs w:val="32"/>
          <w:lang w:eastAsia="zh-CN"/>
        </w:rPr>
        <w:t>多次组织</w:t>
      </w:r>
      <w:r>
        <w:rPr>
          <w:rFonts w:hint="default" w:ascii="Times New Roman" w:hAnsi="Times New Roman" w:eastAsia="仿宋_GB2312" w:cs="Times New Roman"/>
          <w:sz w:val="32"/>
          <w:szCs w:val="32"/>
        </w:rPr>
        <w:t>人工智能企业、代理机构、专家学者</w:t>
      </w:r>
      <w:r>
        <w:rPr>
          <w:rFonts w:hint="default" w:ascii="Times New Roman" w:hAnsi="Times New Roman" w:eastAsia="仿宋_GB2312" w:cs="Times New Roman"/>
          <w:sz w:val="32"/>
          <w:szCs w:val="32"/>
          <w:lang w:eastAsia="zh-CN"/>
        </w:rPr>
        <w:t>等代表性</w:t>
      </w:r>
      <w:r>
        <w:rPr>
          <w:rFonts w:hint="default" w:ascii="Times New Roman" w:hAnsi="Times New Roman" w:eastAsia="仿宋_GB2312" w:cs="Times New Roman"/>
          <w:sz w:val="32"/>
          <w:szCs w:val="32"/>
        </w:rPr>
        <w:t>主体</w:t>
      </w:r>
      <w:r>
        <w:rPr>
          <w:rFonts w:hint="default" w:ascii="Times New Roman" w:hAnsi="Times New Roman" w:eastAsia="仿宋_GB2312" w:cs="Times New Roman"/>
          <w:sz w:val="32"/>
          <w:szCs w:val="32"/>
          <w:lang w:eastAsia="zh-CN"/>
        </w:rPr>
        <w:t>召开</w:t>
      </w:r>
      <w:r>
        <w:rPr>
          <w:rFonts w:hint="default" w:ascii="Times New Roman" w:hAnsi="Times New Roman" w:eastAsia="仿宋_GB2312" w:cs="Times New Roman"/>
          <w:sz w:val="32"/>
          <w:szCs w:val="32"/>
        </w:rPr>
        <w:t>座谈会</w:t>
      </w:r>
      <w:r>
        <w:rPr>
          <w:rFonts w:hint="default" w:ascii="Times New Roman" w:hAnsi="Times New Roman" w:eastAsia="仿宋_GB2312" w:cs="Times New Roman"/>
          <w:sz w:val="32"/>
          <w:szCs w:val="32"/>
          <w:lang w:eastAsia="zh-CN"/>
        </w:rPr>
        <w:t>，确定指引应说明和解决的重点问题</w:t>
      </w:r>
      <w:r>
        <w:rPr>
          <w:rFonts w:hint="default" w:ascii="Times New Roman" w:hAnsi="Times New Roman" w:eastAsia="仿宋_GB2312" w:cs="Times New Roman"/>
          <w:kern w:val="0"/>
          <w:sz w:val="32"/>
          <w:szCs w:val="32"/>
          <w:lang w:eastAsia="zh-CN"/>
        </w:rPr>
        <w:t>。在指引论证和统稿阶段，</w:t>
      </w:r>
      <w:r>
        <w:rPr>
          <w:rFonts w:hint="eastAsia" w:eastAsia="仿宋_GB2312" w:cs="Times New Roman"/>
          <w:kern w:val="0"/>
          <w:sz w:val="32"/>
          <w:szCs w:val="32"/>
          <w:lang w:eastAsia="zh-CN"/>
        </w:rPr>
        <w:t>多次听取局</w:t>
      </w:r>
      <w:r>
        <w:rPr>
          <w:rFonts w:hint="default" w:ascii="Times New Roman" w:hAnsi="Times New Roman" w:eastAsia="仿宋_GB2312" w:cs="Times New Roman"/>
          <w:kern w:val="0"/>
          <w:sz w:val="32"/>
          <w:szCs w:val="32"/>
          <w:lang w:eastAsia="zh-CN"/>
        </w:rPr>
        <w:t>内外</w:t>
      </w:r>
      <w:r>
        <w:rPr>
          <w:rFonts w:hint="eastAsia" w:eastAsia="仿宋_GB2312" w:cs="Times New Roman"/>
          <w:kern w:val="0"/>
          <w:sz w:val="32"/>
          <w:szCs w:val="32"/>
          <w:lang w:eastAsia="zh-CN"/>
        </w:rPr>
        <w:t>专家</w:t>
      </w:r>
      <w:r>
        <w:rPr>
          <w:rFonts w:hint="default" w:ascii="Times New Roman" w:hAnsi="Times New Roman" w:eastAsia="仿宋_GB2312" w:cs="Times New Roman"/>
          <w:kern w:val="0"/>
          <w:sz w:val="32"/>
          <w:szCs w:val="32"/>
          <w:lang w:eastAsia="zh-CN"/>
        </w:rPr>
        <w:t>意见，局内主要业务部门就各方关注的焦点问题反复研究讨论，并对指引内容不断完善修改，确保其在类型划分、标准解读、撰写引导等方面充分发挥积极作用。</w:t>
      </w:r>
    </w:p>
    <w:p w14:paraId="7C2B890E">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指引主要内容</w:t>
      </w:r>
    </w:p>
    <w:p w14:paraId="254888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指引</w:t>
      </w:r>
      <w:r>
        <w:rPr>
          <w:rFonts w:hint="default" w:ascii="Times New Roman" w:hAnsi="Times New Roman" w:eastAsia="仿宋_GB2312" w:cs="Times New Roman"/>
          <w:sz w:val="32"/>
          <w:szCs w:val="32"/>
          <w:lang w:eastAsia="zh-CN"/>
        </w:rPr>
        <w:t>围绕人工智能领域的热点问题及相关审查政策展开，共</w:t>
      </w:r>
      <w:r>
        <w:rPr>
          <w:rFonts w:hint="eastAsia" w:eastAsia="仿宋_GB2312" w:cs="Times New Roman"/>
          <w:sz w:val="32"/>
          <w:szCs w:val="32"/>
          <w:lang w:eastAsia="zh-CN"/>
        </w:rPr>
        <w:t>六</w:t>
      </w:r>
      <w:r>
        <w:rPr>
          <w:rFonts w:hint="default" w:ascii="Times New Roman" w:hAnsi="Times New Roman" w:eastAsia="仿宋_GB2312" w:cs="Times New Roman"/>
          <w:sz w:val="32"/>
          <w:szCs w:val="32"/>
        </w:rPr>
        <w:t>章，1.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万</w:t>
      </w:r>
      <w:r>
        <w:rPr>
          <w:rFonts w:hint="default" w:ascii="Times New Roman" w:hAnsi="Times New Roman" w:eastAsia="仿宋_GB2312" w:cs="Times New Roman"/>
          <w:sz w:val="32"/>
          <w:szCs w:val="32"/>
          <w:lang w:eastAsia="zh-CN"/>
        </w:rPr>
        <w:t>余</w:t>
      </w:r>
      <w:r>
        <w:rPr>
          <w:rFonts w:hint="default" w:ascii="Times New Roman" w:hAnsi="Times New Roman" w:eastAsia="仿宋_GB2312" w:cs="Times New Roman"/>
          <w:sz w:val="32"/>
          <w:szCs w:val="32"/>
        </w:rPr>
        <w:t>字</w:t>
      </w:r>
      <w:r>
        <w:rPr>
          <w:rFonts w:hint="default" w:ascii="Times New Roman" w:hAnsi="Times New Roman" w:eastAsia="仿宋_GB2312" w:cs="Times New Roman"/>
          <w:sz w:val="32"/>
          <w:szCs w:val="32"/>
          <w:lang w:eastAsia="zh-CN"/>
        </w:rPr>
        <w:t>，主要内容包括：</w:t>
      </w:r>
    </w:p>
    <w:p w14:paraId="2190FB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2"/>
          <w:kern w:val="0"/>
          <w:sz w:val="32"/>
          <w:szCs w:val="32"/>
        </w:rPr>
      </w:pPr>
      <w:r>
        <w:rPr>
          <w:rFonts w:hint="default" w:ascii="Times New Roman" w:hAnsi="Times New Roman" w:eastAsia="仿宋_GB2312" w:cs="Times New Roman"/>
          <w:sz w:val="32"/>
          <w:szCs w:val="32"/>
        </w:rPr>
        <w:t>第一章归纳了人工智能相关专利申请</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常见类型及法律问题，</w:t>
      </w:r>
      <w:r>
        <w:rPr>
          <w:rFonts w:hint="default" w:ascii="Times New Roman" w:hAnsi="Times New Roman" w:eastAsia="仿宋_GB2312" w:cs="Times New Roman"/>
          <w:b w:val="0"/>
          <w:bCs w:val="0"/>
          <w:kern w:val="0"/>
          <w:sz w:val="32"/>
          <w:szCs w:val="32"/>
          <w:lang w:val="en-US" w:eastAsia="zh-CN"/>
        </w:rPr>
        <w:t>将常见类型划分为涉及人工智能算法或模型本身的相关专利申请、涉及基于人工智能算法或模型的功能或领域应用的相关专利申请、涉及人工智能辅助作出的发明的相关专利申请，以及涉及人工智能生成的发明的相关专利申请</w:t>
      </w:r>
      <w:r>
        <w:rPr>
          <w:rFonts w:hint="default" w:ascii="Times New Roman" w:hAnsi="Times New Roman" w:eastAsia="仿宋_GB2312" w:cs="Times New Roman"/>
          <w:kern w:val="0"/>
          <w:sz w:val="32"/>
          <w:szCs w:val="32"/>
          <w:lang w:eastAsia="zh-CN"/>
        </w:rPr>
        <w:t>四</w:t>
      </w:r>
      <w:r>
        <w:rPr>
          <w:rFonts w:hint="default" w:ascii="Times New Roman" w:hAnsi="Times New Roman" w:eastAsia="仿宋_GB2312" w:cs="Times New Roman"/>
          <w:kern w:val="0"/>
          <w:sz w:val="32"/>
          <w:szCs w:val="32"/>
          <w:lang w:val="en-US" w:eastAsia="zh-CN"/>
        </w:rPr>
        <w:t>种类型</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在此基础上重点聚焦创新主体核心诉求，全面梳理出五方面当前人工智能领域的热点法律问题</w:t>
      </w:r>
      <w:r>
        <w:rPr>
          <w:rFonts w:hint="default" w:ascii="Times New Roman" w:hAnsi="Times New Roman" w:eastAsia="仿宋_GB2312" w:cs="Times New Roman"/>
          <w:spacing w:val="-2"/>
          <w:kern w:val="0"/>
          <w:sz w:val="32"/>
          <w:szCs w:val="32"/>
        </w:rPr>
        <w:t>。</w:t>
      </w:r>
    </w:p>
    <w:p w14:paraId="6E9D00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w:t>
      </w:r>
      <w:r>
        <w:rPr>
          <w:rFonts w:hint="eastAsia" w:eastAsia="仿宋_GB2312" w:cs="Times New Roman"/>
          <w:sz w:val="32"/>
          <w:szCs w:val="32"/>
          <w:lang w:eastAsia="zh-CN"/>
        </w:rPr>
        <w:t>二</w:t>
      </w:r>
      <w:r>
        <w:rPr>
          <w:rFonts w:hint="default" w:ascii="Times New Roman" w:hAnsi="Times New Roman" w:eastAsia="仿宋_GB2312" w:cs="Times New Roman"/>
          <w:sz w:val="32"/>
          <w:szCs w:val="32"/>
        </w:rPr>
        <w:t>章</w:t>
      </w:r>
      <w:r>
        <w:rPr>
          <w:rFonts w:hint="default" w:ascii="Times New Roman" w:hAnsi="Times New Roman" w:eastAsia="仿宋_GB2312" w:cs="Times New Roman"/>
          <w:sz w:val="32"/>
          <w:szCs w:val="32"/>
          <w:lang w:eastAsia="zh-CN"/>
        </w:rPr>
        <w:t>涉及发明人身份的认定问题，对人工智能不具备发明人主体资格进行论证说明。</w:t>
      </w:r>
    </w:p>
    <w:p w14:paraId="1F24FD72">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sz w:val="32"/>
          <w:szCs w:val="32"/>
          <w:lang w:eastAsia="zh-CN"/>
        </w:rPr>
        <w:t>第</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lang w:eastAsia="zh-CN"/>
        </w:rPr>
        <w:t>章涉及方案客体的标准，就人工智能</w:t>
      </w:r>
      <w:r>
        <w:rPr>
          <w:rFonts w:hint="default" w:ascii="Times New Roman" w:hAnsi="Times New Roman" w:eastAsia="仿宋_GB2312" w:cs="Times New Roman"/>
          <w:b w:val="0"/>
          <w:bCs w:val="0"/>
          <w:kern w:val="0"/>
          <w:sz w:val="32"/>
          <w:szCs w:val="32"/>
          <w:lang w:val="en-US" w:eastAsia="zh-CN"/>
        </w:rPr>
        <w:t>算法或模型本身的相关专利申请、涉及基于人工智能算法或模型的功能或领域应用的相关专利申请，如何满足方案客体要求进行解释说明。</w:t>
      </w:r>
    </w:p>
    <w:p w14:paraId="45254FF9">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kern w:val="0"/>
          <w:sz w:val="32"/>
          <w:szCs w:val="32"/>
          <w:lang w:val="en-US" w:eastAsia="zh-CN"/>
        </w:rPr>
        <w:t>第</w:t>
      </w:r>
      <w:r>
        <w:rPr>
          <w:rFonts w:hint="eastAsia" w:ascii="Times New Roman" w:hAnsi="Times New Roman" w:eastAsia="仿宋_GB2312" w:cs="Times New Roman"/>
          <w:b w:val="0"/>
          <w:bCs w:val="0"/>
          <w:kern w:val="0"/>
          <w:sz w:val="32"/>
          <w:szCs w:val="32"/>
          <w:lang w:val="en-US" w:eastAsia="zh-CN"/>
        </w:rPr>
        <w:t>四</w:t>
      </w:r>
      <w:r>
        <w:rPr>
          <w:rFonts w:hint="default" w:ascii="Times New Roman" w:hAnsi="Times New Roman" w:eastAsia="仿宋_GB2312" w:cs="Times New Roman"/>
          <w:b w:val="0"/>
          <w:bCs w:val="0"/>
          <w:kern w:val="0"/>
          <w:sz w:val="32"/>
          <w:szCs w:val="32"/>
          <w:lang w:val="en-US" w:eastAsia="zh-CN"/>
        </w:rPr>
        <w:t>章涉及说明书的充分公开问题，</w:t>
      </w:r>
      <w:r>
        <w:rPr>
          <w:rFonts w:hint="default" w:ascii="Times New Roman" w:hAnsi="Times New Roman" w:eastAsia="仿宋_GB2312" w:cs="Times New Roman"/>
          <w:spacing w:val="-2"/>
          <w:kern w:val="0"/>
          <w:sz w:val="32"/>
          <w:szCs w:val="32"/>
        </w:rPr>
        <w:t>明确</w:t>
      </w:r>
      <w:r>
        <w:rPr>
          <w:rFonts w:hint="eastAsia" w:ascii="Times New Roman" w:hAnsi="Times New Roman" w:eastAsia="仿宋_GB2312" w:cs="Times New Roman"/>
          <w:spacing w:val="-2"/>
          <w:kern w:val="0"/>
          <w:sz w:val="32"/>
          <w:szCs w:val="32"/>
          <w:lang w:eastAsia="zh-CN"/>
        </w:rPr>
        <w:t>说明书应充分描述对现有技术作出贡献的部分</w:t>
      </w:r>
      <w:r>
        <w:rPr>
          <w:rFonts w:hint="default" w:ascii="Times New Roman" w:hAnsi="Times New Roman" w:eastAsia="仿宋_GB2312" w:cs="Times New Roman"/>
          <w:spacing w:val="-2"/>
          <w:kern w:val="0"/>
          <w:sz w:val="32"/>
          <w:szCs w:val="32"/>
        </w:rPr>
        <w:t>，进一步细化现行审查规定和实践中对于人工智能相关专利申请充分公开的规范</w:t>
      </w:r>
      <w:r>
        <w:rPr>
          <w:rFonts w:hint="default" w:ascii="Times New Roman" w:hAnsi="Times New Roman" w:eastAsia="仿宋_GB2312" w:cs="Times New Roman"/>
          <w:spacing w:val="-2"/>
          <w:kern w:val="0"/>
          <w:sz w:val="32"/>
          <w:szCs w:val="32"/>
          <w:lang w:eastAsia="zh-CN"/>
        </w:rPr>
        <w:t>，以</w:t>
      </w:r>
      <w:r>
        <w:rPr>
          <w:rFonts w:hint="default" w:ascii="Times New Roman" w:hAnsi="Times New Roman" w:eastAsia="仿宋_GB2312" w:cs="Times New Roman"/>
          <w:spacing w:val="-2"/>
          <w:kern w:val="0"/>
          <w:sz w:val="32"/>
          <w:szCs w:val="32"/>
        </w:rPr>
        <w:t>积极应对人工智能“黑匣子”问题</w:t>
      </w:r>
      <w:r>
        <w:rPr>
          <w:rFonts w:hint="default" w:ascii="Times New Roman" w:hAnsi="Times New Roman" w:eastAsia="仿宋_GB2312" w:cs="Times New Roman"/>
          <w:spacing w:val="-2"/>
          <w:kern w:val="0"/>
          <w:sz w:val="32"/>
          <w:szCs w:val="32"/>
          <w:lang w:eastAsia="zh-CN"/>
        </w:rPr>
        <w:t>。</w:t>
      </w:r>
    </w:p>
    <w:p w14:paraId="2F519B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第</w:t>
      </w:r>
      <w:r>
        <w:rPr>
          <w:rFonts w:hint="eastAsia" w:eastAsia="仿宋_GB2312" w:cs="Times New Roman"/>
          <w:sz w:val="32"/>
          <w:szCs w:val="32"/>
          <w:lang w:eastAsia="zh-CN"/>
        </w:rPr>
        <w:t>五</w:t>
      </w:r>
      <w:r>
        <w:rPr>
          <w:rFonts w:hint="default" w:ascii="Times New Roman" w:hAnsi="Times New Roman" w:eastAsia="仿宋_GB2312" w:cs="Times New Roman"/>
          <w:sz w:val="32"/>
          <w:szCs w:val="32"/>
        </w:rPr>
        <w:t>章涉及创造性</w:t>
      </w:r>
      <w:r>
        <w:rPr>
          <w:rFonts w:hint="default" w:ascii="Times New Roman" w:hAnsi="Times New Roman" w:eastAsia="仿宋_GB2312" w:cs="Times New Roman"/>
          <w:sz w:val="32"/>
          <w:szCs w:val="32"/>
          <w:lang w:eastAsia="zh-CN"/>
        </w:rPr>
        <w:t>的考量，通过解释</w:t>
      </w:r>
      <w:r>
        <w:rPr>
          <w:rFonts w:hint="default" w:ascii="Times New Roman" w:hAnsi="Times New Roman" w:eastAsia="仿宋_GB2312" w:cs="Times New Roman"/>
          <w:sz w:val="32"/>
          <w:szCs w:val="32"/>
        </w:rPr>
        <w:t>审查</w:t>
      </w:r>
      <w:r>
        <w:rPr>
          <w:rFonts w:hint="default" w:ascii="Times New Roman" w:hAnsi="Times New Roman" w:eastAsia="仿宋_GB2312" w:cs="Times New Roman"/>
          <w:sz w:val="32"/>
          <w:szCs w:val="32"/>
          <w:lang w:eastAsia="zh-CN"/>
        </w:rPr>
        <w:t>标准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提供</w:t>
      </w:r>
      <w:r>
        <w:rPr>
          <w:rFonts w:hint="default" w:ascii="Times New Roman" w:hAnsi="Times New Roman" w:eastAsia="仿宋_GB2312" w:cs="Times New Roman"/>
          <w:sz w:val="32"/>
          <w:szCs w:val="32"/>
        </w:rPr>
        <w:t>对照实例</w:t>
      </w:r>
      <w:r>
        <w:rPr>
          <w:rFonts w:hint="default" w:ascii="Times New Roman" w:hAnsi="Times New Roman" w:eastAsia="仿宋_GB2312" w:cs="Times New Roman"/>
          <w:sz w:val="32"/>
          <w:szCs w:val="32"/>
          <w:lang w:eastAsia="zh-CN"/>
        </w:rPr>
        <w:t>的方式，明确算法特征与技术特征如何在功能上彼此相互支持、存在相互作用关系，使得在创造性考量时需要考虑算法特征的技术贡献。</w:t>
      </w:r>
    </w:p>
    <w:p w14:paraId="76545AA8">
      <w:pPr>
        <w:keepNext w:val="0"/>
        <w:keepLines w:val="0"/>
        <w:pageBreakBefore w:val="0"/>
        <w:numPr>
          <w:ilvl w:val="255"/>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sz w:val="32"/>
          <w:szCs w:val="32"/>
        </w:rPr>
        <w:t>第</w:t>
      </w:r>
      <w:r>
        <w:rPr>
          <w:rFonts w:hint="eastAsia" w:eastAsia="仿宋_GB2312" w:cs="Times New Roman"/>
          <w:sz w:val="32"/>
          <w:szCs w:val="32"/>
          <w:lang w:eastAsia="zh-CN"/>
        </w:rPr>
        <w:t>六</w:t>
      </w:r>
      <w:r>
        <w:rPr>
          <w:rFonts w:hint="default" w:ascii="Times New Roman" w:hAnsi="Times New Roman" w:eastAsia="仿宋_GB2312" w:cs="Times New Roman"/>
          <w:sz w:val="32"/>
          <w:szCs w:val="32"/>
        </w:rPr>
        <w:t>章提供了关于人工智能伦理的指引性意见。</w:t>
      </w:r>
    </w:p>
    <w:p w14:paraId="31FAFC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9FF27F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1"/>
          <w:szCs w:val="24"/>
        </w:rPr>
      </w:pPr>
    </w:p>
    <w:p w14:paraId="1BAC4D5C">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21"/>
          <w:szCs w:val="24"/>
        </w:rPr>
      </w:pPr>
    </w:p>
    <w:p w14:paraId="01BC765D">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479D2E46">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仿宋_GB2312" w:cs="Times New Roman"/>
          <w:sz w:val="28"/>
          <w:szCs w:val="28"/>
          <w:lang w:eastAsia="zh-CN"/>
        </w:rPr>
      </w:pPr>
    </w:p>
    <w:sectPr>
      <w:footerReference r:id="rId3" w:type="default"/>
      <w:footerReference r:id="rId4" w:type="even"/>
      <w:pgSz w:w="11907" w:h="16840"/>
      <w:pgMar w:top="2154" w:right="1474" w:bottom="1984" w:left="1587" w:header="851" w:footer="1417"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6BE6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30505"/>
              <wp:effectExtent l="0" t="0" r="0" b="0"/>
              <wp:wrapNone/>
              <wp:docPr id="37338646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3FF480A7">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8.15pt;width:49.05pt;mso-position-horizontal:center;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MzMV0QAAAAMBAAAPAAAAAAAAAAEAIAAAACIA&#10;AABkcnMvZG93bnJldi54bWxQSwECFAAUAAAACACHTuJAKcYf1RACAAAKBAAADgAAAAAAAAABACAA&#10;AAAgAQAAZHJzL2Uyb0RvYy54bWxQSwUGAAAAAAYABgBZAQAAogUAAAAA&#10;">
              <v:fill on="f" focussize="0,0"/>
              <v:stroke on="f"/>
              <v:imagedata o:title=""/>
              <o:lock v:ext="edit" aspectratio="f"/>
              <v:textbox inset="0mm,0mm,0mm,0mm" style="mso-fit-shape-to-text:t;">
                <w:txbxContent>
                  <w:p w14:paraId="3FF480A7">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067D39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37AA3">
    <w:pPr>
      <w:pStyle w:val="6"/>
      <w:framePr w:wrap="around" w:vAnchor="text" w:hAnchor="margin" w:xAlign="center" w:y="1"/>
      <w:rPr>
        <w:rStyle w:val="12"/>
      </w:rPr>
    </w:pPr>
    <w:r>
      <w:fldChar w:fldCharType="begin"/>
    </w:r>
    <w:r>
      <w:rPr>
        <w:rStyle w:val="12"/>
      </w:rPr>
      <w:instrText xml:space="preserve">PAGE  </w:instrText>
    </w:r>
    <w:r>
      <w:fldChar w:fldCharType="end"/>
    </w:r>
  </w:p>
  <w:p w14:paraId="5A608281">
    <w:pPr>
      <w:pStyle w:val="6"/>
    </w:pPr>
  </w:p>
  <w:p w14:paraId="2C5CFA71"/>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6C809"/>
    <w:multiLevelType w:val="singleLevel"/>
    <w:tmpl w:val="8F66C809"/>
    <w:lvl w:ilvl="0" w:tentative="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iYzE2NDEwYjkwMzE1ZTU2ZDcyZDA5OTM2OWEzYTIifQ=="/>
  </w:docVars>
  <w:rsids>
    <w:rsidRoot w:val="00983374"/>
    <w:rsid w:val="000010D0"/>
    <w:rsid w:val="000031AD"/>
    <w:rsid w:val="00007258"/>
    <w:rsid w:val="000266CC"/>
    <w:rsid w:val="00043659"/>
    <w:rsid w:val="00043688"/>
    <w:rsid w:val="000518CA"/>
    <w:rsid w:val="00055837"/>
    <w:rsid w:val="00065FA1"/>
    <w:rsid w:val="000702CA"/>
    <w:rsid w:val="000E5790"/>
    <w:rsid w:val="00113E77"/>
    <w:rsid w:val="00114A64"/>
    <w:rsid w:val="00114E03"/>
    <w:rsid w:val="0013154E"/>
    <w:rsid w:val="00142CE7"/>
    <w:rsid w:val="00180E7E"/>
    <w:rsid w:val="00182FE3"/>
    <w:rsid w:val="001F73B6"/>
    <w:rsid w:val="00201D76"/>
    <w:rsid w:val="00202E18"/>
    <w:rsid w:val="00204CB7"/>
    <w:rsid w:val="0024033A"/>
    <w:rsid w:val="00242D37"/>
    <w:rsid w:val="002747C5"/>
    <w:rsid w:val="00275D5C"/>
    <w:rsid w:val="002925BF"/>
    <w:rsid w:val="002A317A"/>
    <w:rsid w:val="002E1F9D"/>
    <w:rsid w:val="0031699B"/>
    <w:rsid w:val="00326A09"/>
    <w:rsid w:val="003531C5"/>
    <w:rsid w:val="00363C0B"/>
    <w:rsid w:val="00363F47"/>
    <w:rsid w:val="00393D4A"/>
    <w:rsid w:val="003D2D79"/>
    <w:rsid w:val="003E27C5"/>
    <w:rsid w:val="00403D4F"/>
    <w:rsid w:val="004175F1"/>
    <w:rsid w:val="004429D6"/>
    <w:rsid w:val="00460B2B"/>
    <w:rsid w:val="00490597"/>
    <w:rsid w:val="00496AA4"/>
    <w:rsid w:val="004C1931"/>
    <w:rsid w:val="004C680A"/>
    <w:rsid w:val="005401D3"/>
    <w:rsid w:val="00547DC4"/>
    <w:rsid w:val="00562D18"/>
    <w:rsid w:val="0056755A"/>
    <w:rsid w:val="005911B8"/>
    <w:rsid w:val="005918CB"/>
    <w:rsid w:val="005A235C"/>
    <w:rsid w:val="005E1749"/>
    <w:rsid w:val="005F00D4"/>
    <w:rsid w:val="00656641"/>
    <w:rsid w:val="00665259"/>
    <w:rsid w:val="00674E2F"/>
    <w:rsid w:val="006B1B3B"/>
    <w:rsid w:val="006B4762"/>
    <w:rsid w:val="006B771E"/>
    <w:rsid w:val="006C0105"/>
    <w:rsid w:val="006D52E4"/>
    <w:rsid w:val="006E2578"/>
    <w:rsid w:val="00705F2A"/>
    <w:rsid w:val="0071645A"/>
    <w:rsid w:val="007921EE"/>
    <w:rsid w:val="007B3583"/>
    <w:rsid w:val="007B3A8E"/>
    <w:rsid w:val="007D3DA6"/>
    <w:rsid w:val="007E3B18"/>
    <w:rsid w:val="00817189"/>
    <w:rsid w:val="00820E6E"/>
    <w:rsid w:val="00823447"/>
    <w:rsid w:val="0082626D"/>
    <w:rsid w:val="00843028"/>
    <w:rsid w:val="00866629"/>
    <w:rsid w:val="00874712"/>
    <w:rsid w:val="008759D1"/>
    <w:rsid w:val="008A36F8"/>
    <w:rsid w:val="008A6678"/>
    <w:rsid w:val="008C1774"/>
    <w:rsid w:val="008F357E"/>
    <w:rsid w:val="009058BF"/>
    <w:rsid w:val="00941B57"/>
    <w:rsid w:val="00944D13"/>
    <w:rsid w:val="00976E04"/>
    <w:rsid w:val="00983374"/>
    <w:rsid w:val="009879D9"/>
    <w:rsid w:val="00990D09"/>
    <w:rsid w:val="009B3E0A"/>
    <w:rsid w:val="009E0DBA"/>
    <w:rsid w:val="009E7E7D"/>
    <w:rsid w:val="009F29DF"/>
    <w:rsid w:val="009F2EF0"/>
    <w:rsid w:val="00A52D41"/>
    <w:rsid w:val="00AA3E2A"/>
    <w:rsid w:val="00AB3D41"/>
    <w:rsid w:val="00AC522B"/>
    <w:rsid w:val="00B06AD5"/>
    <w:rsid w:val="00B12CDE"/>
    <w:rsid w:val="00B14BF8"/>
    <w:rsid w:val="00B778E1"/>
    <w:rsid w:val="00B90BC3"/>
    <w:rsid w:val="00BA4FB3"/>
    <w:rsid w:val="00BB5F2A"/>
    <w:rsid w:val="00BE2196"/>
    <w:rsid w:val="00C160F7"/>
    <w:rsid w:val="00C225E6"/>
    <w:rsid w:val="00CB1CD2"/>
    <w:rsid w:val="00CB6774"/>
    <w:rsid w:val="00CC3F6D"/>
    <w:rsid w:val="00CE2077"/>
    <w:rsid w:val="00CE76F4"/>
    <w:rsid w:val="00D01861"/>
    <w:rsid w:val="00D15226"/>
    <w:rsid w:val="00D31015"/>
    <w:rsid w:val="00D80856"/>
    <w:rsid w:val="00D83654"/>
    <w:rsid w:val="00D97A36"/>
    <w:rsid w:val="00D97CA4"/>
    <w:rsid w:val="00DB2AF4"/>
    <w:rsid w:val="00DC5606"/>
    <w:rsid w:val="00DC7CFB"/>
    <w:rsid w:val="00DD2F6B"/>
    <w:rsid w:val="00DE7F82"/>
    <w:rsid w:val="00DF18F3"/>
    <w:rsid w:val="00DF4BED"/>
    <w:rsid w:val="00E4047A"/>
    <w:rsid w:val="00E47E63"/>
    <w:rsid w:val="00E70D97"/>
    <w:rsid w:val="00EE7E05"/>
    <w:rsid w:val="00EF5413"/>
    <w:rsid w:val="00F310C6"/>
    <w:rsid w:val="00F444E5"/>
    <w:rsid w:val="00F4677B"/>
    <w:rsid w:val="00F71064"/>
    <w:rsid w:val="00F73CA7"/>
    <w:rsid w:val="00F7482C"/>
    <w:rsid w:val="00F91682"/>
    <w:rsid w:val="00F920B4"/>
    <w:rsid w:val="00FA29BB"/>
    <w:rsid w:val="00FC5D0F"/>
    <w:rsid w:val="00FD0D63"/>
    <w:rsid w:val="00FD7BF3"/>
    <w:rsid w:val="02D52B76"/>
    <w:rsid w:val="0388408C"/>
    <w:rsid w:val="06935222"/>
    <w:rsid w:val="0754467F"/>
    <w:rsid w:val="0B605601"/>
    <w:rsid w:val="0BA1560F"/>
    <w:rsid w:val="0F1C0FF3"/>
    <w:rsid w:val="0FAA0D9F"/>
    <w:rsid w:val="127203E1"/>
    <w:rsid w:val="130C4392"/>
    <w:rsid w:val="16CA679A"/>
    <w:rsid w:val="25EBD3BB"/>
    <w:rsid w:val="264D04EE"/>
    <w:rsid w:val="2BFC61DB"/>
    <w:rsid w:val="2C680433"/>
    <w:rsid w:val="2DFD104F"/>
    <w:rsid w:val="315934F0"/>
    <w:rsid w:val="343D1E6F"/>
    <w:rsid w:val="357B66BB"/>
    <w:rsid w:val="372E1F9F"/>
    <w:rsid w:val="37F9283D"/>
    <w:rsid w:val="39FF0C01"/>
    <w:rsid w:val="3A286A55"/>
    <w:rsid w:val="3DBF9E9C"/>
    <w:rsid w:val="3EFB0005"/>
    <w:rsid w:val="3FBB418D"/>
    <w:rsid w:val="43FE2FD4"/>
    <w:rsid w:val="44A165E8"/>
    <w:rsid w:val="48396926"/>
    <w:rsid w:val="49FF41E6"/>
    <w:rsid w:val="4A4A5FE4"/>
    <w:rsid w:val="4EBC51C8"/>
    <w:rsid w:val="4EFEA01B"/>
    <w:rsid w:val="4FB56C3C"/>
    <w:rsid w:val="4FFE06F7"/>
    <w:rsid w:val="51FED7AB"/>
    <w:rsid w:val="55FF3B17"/>
    <w:rsid w:val="58EE31BF"/>
    <w:rsid w:val="59C363FA"/>
    <w:rsid w:val="5A4D6F36"/>
    <w:rsid w:val="5AE6038A"/>
    <w:rsid w:val="5BE67F37"/>
    <w:rsid w:val="5C5048AD"/>
    <w:rsid w:val="5DFD2E56"/>
    <w:rsid w:val="5EFA7CCD"/>
    <w:rsid w:val="5F675AEC"/>
    <w:rsid w:val="5FC1C12A"/>
    <w:rsid w:val="5FCBABFF"/>
    <w:rsid w:val="600B3F51"/>
    <w:rsid w:val="635614A3"/>
    <w:rsid w:val="63A8314E"/>
    <w:rsid w:val="63FF4299"/>
    <w:rsid w:val="64A179EA"/>
    <w:rsid w:val="65AF0454"/>
    <w:rsid w:val="6AC22129"/>
    <w:rsid w:val="6B9D3B1C"/>
    <w:rsid w:val="6FFD5DC8"/>
    <w:rsid w:val="735E13A8"/>
    <w:rsid w:val="74CF0374"/>
    <w:rsid w:val="75672FBD"/>
    <w:rsid w:val="759971CA"/>
    <w:rsid w:val="76CF4916"/>
    <w:rsid w:val="77FF247D"/>
    <w:rsid w:val="7BDB274D"/>
    <w:rsid w:val="7BDB5799"/>
    <w:rsid w:val="7D36F1E4"/>
    <w:rsid w:val="7D7A26D8"/>
    <w:rsid w:val="7D7AE402"/>
    <w:rsid w:val="7D9FD2F5"/>
    <w:rsid w:val="7F0659F8"/>
    <w:rsid w:val="7F7D58EC"/>
    <w:rsid w:val="8D770057"/>
    <w:rsid w:val="99DB4C6C"/>
    <w:rsid w:val="9D4B5CFF"/>
    <w:rsid w:val="A7DE7EE7"/>
    <w:rsid w:val="B37F5B9C"/>
    <w:rsid w:val="BA7B23C6"/>
    <w:rsid w:val="BB9DAD9D"/>
    <w:rsid w:val="BBFB7E93"/>
    <w:rsid w:val="BD37B4EB"/>
    <w:rsid w:val="BD9BC965"/>
    <w:rsid w:val="BDBEC7FC"/>
    <w:rsid w:val="BDFF085D"/>
    <w:rsid w:val="BEFB1E30"/>
    <w:rsid w:val="BF7B609B"/>
    <w:rsid w:val="BFF31335"/>
    <w:rsid w:val="CEF99260"/>
    <w:rsid w:val="CFF5DF77"/>
    <w:rsid w:val="D6AFE3BE"/>
    <w:rsid w:val="D9BD5859"/>
    <w:rsid w:val="D9F776C5"/>
    <w:rsid w:val="DABBC8E5"/>
    <w:rsid w:val="DBFC218B"/>
    <w:rsid w:val="DD9AF9EC"/>
    <w:rsid w:val="DDBF551D"/>
    <w:rsid w:val="DF7E3D60"/>
    <w:rsid w:val="DFDA59F3"/>
    <w:rsid w:val="EA57BEC3"/>
    <w:rsid w:val="ED4F4E87"/>
    <w:rsid w:val="EDDFE20E"/>
    <w:rsid w:val="F4EEF67A"/>
    <w:rsid w:val="F7DDC6F9"/>
    <w:rsid w:val="F7FF1D34"/>
    <w:rsid w:val="F7FF98E0"/>
    <w:rsid w:val="F87FDB0A"/>
    <w:rsid w:val="FDABCAA0"/>
    <w:rsid w:val="FDF78800"/>
    <w:rsid w:val="FDF8BC48"/>
    <w:rsid w:val="FE734873"/>
    <w:rsid w:val="FF5FBBD3"/>
    <w:rsid w:val="FF6E2DA6"/>
    <w:rsid w:val="FF6F6C37"/>
    <w:rsid w:val="FF75D4DF"/>
    <w:rsid w:val="FF77CCC8"/>
    <w:rsid w:val="FF8BB9C0"/>
    <w:rsid w:val="FFBF32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0"/>
    <w:pPr>
      <w:keepNext/>
      <w:keepLines/>
      <w:spacing w:line="413" w:lineRule="auto"/>
      <w:outlineLvl w:val="2"/>
    </w:pPr>
    <w:rPr>
      <w:rFonts w:asciiTheme="minorHAnsi" w:hAnsiTheme="minorHAnsi" w:eastAsiaTheme="minorEastAsia" w:cstheme="minorBidi"/>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Times New Roman"/>
      <w:sz w:val="30"/>
      <w:szCs w:val="32"/>
    </w:rPr>
  </w:style>
  <w:style w:type="paragraph" w:styleId="5">
    <w:name w:val="Document Map"/>
    <w:basedOn w:val="1"/>
    <w:link w:val="20"/>
    <w:semiHidden/>
    <w:unhideWhenUsed/>
    <w:qFormat/>
    <w:uiPriority w:val="99"/>
    <w:rPr>
      <w:rFonts w:ascii="宋体"/>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line="278" w:lineRule="auto"/>
      <w:jc w:val="left"/>
    </w:pPr>
    <w:rPr>
      <w:rFonts w:asciiTheme="minorHAnsi" w:hAnsiTheme="minorHAnsi" w:eastAsiaTheme="minorEastAsia"/>
      <w:kern w:val="0"/>
      <w:sz w:val="24"/>
    </w:rPr>
  </w:style>
  <w:style w:type="paragraph" w:styleId="9">
    <w:name w:val="Title"/>
    <w:basedOn w:val="1"/>
    <w:next w:val="1"/>
    <w:link w:val="17"/>
    <w:qFormat/>
    <w:uiPriority w:val="0"/>
    <w:pPr>
      <w:keepLines/>
      <w:adjustRightInd w:val="0"/>
      <w:snapToGrid w:val="0"/>
      <w:spacing w:line="596" w:lineRule="exact"/>
      <w:jc w:val="center"/>
      <w:outlineLvl w:val="0"/>
    </w:pPr>
    <w:rPr>
      <w:rFonts w:eastAsia="华文中宋"/>
      <w:b/>
      <w:bCs/>
      <w:sz w:val="42"/>
      <w:szCs w:val="32"/>
    </w:rPr>
  </w:style>
  <w:style w:type="character" w:styleId="12">
    <w:name w:val="page number"/>
    <w:basedOn w:val="11"/>
    <w:qFormat/>
    <w:uiPriority w:val="0"/>
  </w:style>
  <w:style w:type="character" w:styleId="13">
    <w:name w:val="footnote reference"/>
    <w:basedOn w:val="11"/>
    <w:qFormat/>
    <w:uiPriority w:val="0"/>
    <w:rPr>
      <w:vertAlign w:val="superscript"/>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字符"/>
    <w:basedOn w:val="11"/>
    <w:link w:val="9"/>
    <w:qFormat/>
    <w:uiPriority w:val="0"/>
    <w:rPr>
      <w:rFonts w:ascii="Times New Roman" w:hAnsi="Times New Roman" w:eastAsia="华文中宋" w:cs="Times New Roman"/>
      <w:b/>
      <w:bCs/>
      <w:sz w:val="42"/>
      <w:szCs w:val="32"/>
    </w:rPr>
  </w:style>
  <w:style w:type="character" w:customStyle="1" w:styleId="18">
    <w:name w:val="标题 3 字符"/>
    <w:basedOn w:val="11"/>
    <w:link w:val="4"/>
    <w:qFormat/>
    <w:uiPriority w:val="0"/>
    <w:rPr>
      <w:b/>
      <w:sz w:val="32"/>
      <w:szCs w:val="24"/>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0">
    <w:name w:val="文档结构图 字符"/>
    <w:basedOn w:val="11"/>
    <w:link w:val="5"/>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1032</Words>
  <Characters>1034</Characters>
  <Lines>14</Lines>
  <Paragraphs>4</Paragraphs>
  <TotalTime>17</TotalTime>
  <ScaleCrop>false</ScaleCrop>
  <LinksUpToDate>false</LinksUpToDate>
  <CharactersWithSpaces>1047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2024-10-03T03:34:00Z</dcterms:created>
  <dc:creator>cnipa</dc:creator>
  <cp:lastModifiedBy>沈小倩</cp:lastModifiedBy>
  <cp:lastPrinted>2024-12-09T09:46:00Z</cp:lastPrinted>
  <dcterms:modified xsi:type="dcterms:W3CDTF">2026-06-04T17:43:03Z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6FD4C59A779B4070A6EFD55D9FF6F9F3_13</vt:lpwstr>
  </property>
</Properties>
</file>